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2FD2AAA8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402914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402914">
        <w:rPr>
          <w:rFonts w:ascii="Arial" w:hAnsi="Arial" w:cs="Arial"/>
          <w:b/>
          <w:sz w:val="22"/>
          <w:szCs w:val="22"/>
        </w:rPr>
        <w:t>»</w:t>
      </w:r>
      <w:r w:rsidR="00090FA4">
        <w:rPr>
          <w:rFonts w:ascii="Arial" w:hAnsi="Arial" w:cs="Arial"/>
          <w:b/>
          <w:sz w:val="22"/>
          <w:szCs w:val="22"/>
        </w:rPr>
        <w:t>Zavarovalniške storitve v obdobju 2019-2023</w:t>
      </w:r>
      <w:r w:rsidR="006147BA" w:rsidRPr="00402914">
        <w:rPr>
          <w:rFonts w:ascii="Arial" w:hAnsi="Arial" w:cs="Arial"/>
          <w:b/>
          <w:sz w:val="22"/>
          <w:szCs w:val="22"/>
        </w:rPr>
        <w:t xml:space="preserve">« </w:t>
      </w:r>
      <w:r w:rsidRPr="00402914">
        <w:rPr>
          <w:rFonts w:ascii="Arial" w:hAnsi="Arial" w:cs="Arial"/>
          <w:sz w:val="22"/>
          <w:szCs w:val="22"/>
        </w:rPr>
        <w:t>podajamo naslednji s</w:t>
      </w:r>
      <w:r w:rsidR="005268A8" w:rsidRPr="00402914">
        <w:rPr>
          <w:rFonts w:ascii="Arial" w:hAnsi="Arial" w:cs="Arial"/>
          <w:sz w:val="22"/>
          <w:szCs w:val="22"/>
        </w:rPr>
        <w:t xml:space="preserve">eznam </w:t>
      </w:r>
      <w:r w:rsidR="007B2F16">
        <w:rPr>
          <w:rFonts w:ascii="Arial" w:hAnsi="Arial" w:cs="Arial"/>
          <w:sz w:val="22"/>
          <w:szCs w:val="22"/>
        </w:rPr>
        <w:t xml:space="preserve">istovrstnih storitev opravljenih </w:t>
      </w:r>
      <w:r w:rsidR="00A25495" w:rsidRPr="00402914">
        <w:rPr>
          <w:rFonts w:ascii="Arial" w:hAnsi="Arial" w:cs="Arial"/>
          <w:sz w:val="22"/>
          <w:szCs w:val="22"/>
        </w:rPr>
        <w:t>v zadnjih treh (3) letih od</w:t>
      </w:r>
      <w:r w:rsidR="00A25495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A25495">
        <w:rPr>
          <w:rFonts w:ascii="Arial" w:hAnsi="Arial" w:cs="Arial"/>
          <w:sz w:val="22"/>
          <w:szCs w:val="22"/>
        </w:rPr>
        <w:t xml:space="preserve"> </w:t>
      </w:r>
      <w:r w:rsidR="00DB6FEC">
        <w:rPr>
          <w:rFonts w:ascii="Arial" w:hAnsi="Arial" w:cs="Arial"/>
          <w:sz w:val="22"/>
          <w:szCs w:val="22"/>
        </w:rPr>
        <w:t xml:space="preserve">- </w:t>
      </w:r>
      <w:r w:rsidR="00114E76">
        <w:rPr>
          <w:rFonts w:ascii="Arial" w:hAnsi="Arial" w:cs="Arial"/>
          <w:sz w:val="22"/>
          <w:szCs w:val="22"/>
        </w:rPr>
        <w:t xml:space="preserve">istovrstne storitve zavarovanja nepremičnega premoženja, avtomobilov in odgovornosti, kjer je letna vrednost  premije oz. vrednost premije za najmanj 12 mesecev </w:t>
      </w:r>
      <w:r w:rsidR="00114E76" w:rsidRPr="007B2F16">
        <w:rPr>
          <w:rFonts w:ascii="Arial" w:hAnsi="Arial" w:cs="Arial"/>
          <w:sz w:val="22"/>
          <w:szCs w:val="22"/>
        </w:rPr>
        <w:t>znašala najmanj 60.000,00 EUR brez DPZP, pri čemer avtomobilsko zavarovanje n</w:t>
      </w:r>
      <w:r w:rsidR="007B2F16">
        <w:rPr>
          <w:rFonts w:ascii="Arial" w:hAnsi="Arial" w:cs="Arial"/>
          <w:sz w:val="22"/>
          <w:szCs w:val="22"/>
        </w:rPr>
        <w:t>i</w:t>
      </w:r>
      <w:r w:rsidR="00114E76" w:rsidRPr="007B2F16">
        <w:rPr>
          <w:rFonts w:ascii="Arial" w:hAnsi="Arial" w:cs="Arial"/>
          <w:sz w:val="22"/>
          <w:szCs w:val="22"/>
        </w:rPr>
        <w:t xml:space="preserve"> </w:t>
      </w:r>
      <w:r w:rsidR="00114E76">
        <w:rPr>
          <w:rFonts w:ascii="Arial" w:hAnsi="Arial" w:cs="Arial"/>
          <w:sz w:val="22"/>
          <w:szCs w:val="22"/>
        </w:rPr>
        <w:t>presega</w:t>
      </w:r>
      <w:r w:rsidR="007B2F16">
        <w:rPr>
          <w:rFonts w:ascii="Arial" w:hAnsi="Arial" w:cs="Arial"/>
          <w:sz w:val="22"/>
          <w:szCs w:val="22"/>
        </w:rPr>
        <w:t>lo</w:t>
      </w:r>
      <w:r w:rsidR="00114E76">
        <w:rPr>
          <w:rFonts w:ascii="Arial" w:hAnsi="Arial" w:cs="Arial"/>
          <w:sz w:val="22"/>
          <w:szCs w:val="22"/>
        </w:rPr>
        <w:t xml:space="preserve"> več kot 30% celotnega zavarovanja</w:t>
      </w:r>
      <w:r w:rsidR="00A56176">
        <w:rPr>
          <w:rFonts w:asciiTheme="minorHAnsi" w:hAnsiTheme="minorHAnsi" w:cstheme="minorHAnsi"/>
          <w:color w:val="000000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55"/>
        <w:gridCol w:w="1914"/>
        <w:gridCol w:w="1346"/>
        <w:gridCol w:w="1489"/>
      </w:tblGrid>
      <w:tr w:rsidR="00C64ECA" w:rsidRPr="00901362" w14:paraId="1D6DC8F1" w14:textId="77777777" w:rsidTr="0012038B">
        <w:tc>
          <w:tcPr>
            <w:tcW w:w="2268" w:type="dxa"/>
            <w:shd w:val="pct10" w:color="auto" w:fill="FFFFFF"/>
          </w:tcPr>
          <w:p w14:paraId="1D6DC8EC" w14:textId="632005ED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  <w:r w:rsidR="00E13F53">
              <w:rPr>
                <w:rFonts w:ascii="Arial" w:hAnsi="Arial" w:cs="Arial"/>
                <w:sz w:val="22"/>
                <w:szCs w:val="22"/>
              </w:rPr>
              <w:t xml:space="preserve"> / zavarovanec</w:t>
            </w:r>
          </w:p>
        </w:tc>
        <w:tc>
          <w:tcPr>
            <w:tcW w:w="2055" w:type="dxa"/>
            <w:shd w:val="pct10" w:color="auto" w:fill="FFFFFF"/>
          </w:tcPr>
          <w:p w14:paraId="1D6DC8ED" w14:textId="424EA602" w:rsidR="00C64ECA" w:rsidRPr="00901362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376840">
              <w:rPr>
                <w:rFonts w:ascii="Arial" w:hAnsi="Arial" w:cs="Arial"/>
                <w:sz w:val="22"/>
                <w:szCs w:val="22"/>
              </w:rPr>
              <w:t>zavarovanja</w:t>
            </w:r>
            <w:r>
              <w:rPr>
                <w:rFonts w:ascii="Arial" w:hAnsi="Arial" w:cs="Arial"/>
                <w:sz w:val="22"/>
                <w:szCs w:val="22"/>
              </w:rPr>
              <w:t xml:space="preserve"> (npr. </w:t>
            </w:r>
            <w:r w:rsidR="00376840">
              <w:rPr>
                <w:rFonts w:ascii="Arial" w:hAnsi="Arial" w:cs="Arial"/>
                <w:sz w:val="22"/>
                <w:szCs w:val="22"/>
              </w:rPr>
              <w:t>ne</w:t>
            </w:r>
            <w:r w:rsidR="00401B09">
              <w:rPr>
                <w:rFonts w:ascii="Arial" w:hAnsi="Arial" w:cs="Arial"/>
                <w:sz w:val="22"/>
                <w:szCs w:val="22"/>
              </w:rPr>
              <w:t xml:space="preserve">premično </w:t>
            </w:r>
            <w:r w:rsidR="00376840">
              <w:rPr>
                <w:rFonts w:ascii="Arial" w:hAnsi="Arial" w:cs="Arial"/>
                <w:sz w:val="22"/>
                <w:szCs w:val="22"/>
              </w:rPr>
              <w:t xml:space="preserve">premoženje </w:t>
            </w:r>
            <w:r w:rsidR="00401B09">
              <w:rPr>
                <w:rFonts w:ascii="Arial" w:hAnsi="Arial" w:cs="Arial"/>
                <w:sz w:val="22"/>
                <w:szCs w:val="22"/>
              </w:rPr>
              <w:t>in odgovornost…)</w:t>
            </w:r>
          </w:p>
        </w:tc>
        <w:tc>
          <w:tcPr>
            <w:tcW w:w="1914" w:type="dxa"/>
            <w:shd w:val="pct10" w:color="auto" w:fill="FFFFFF"/>
          </w:tcPr>
          <w:p w14:paraId="4E01B30A" w14:textId="6A45AC70" w:rsidR="00170F6C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</w:t>
            </w:r>
            <w:r w:rsidR="007373A4">
              <w:rPr>
                <w:rFonts w:ascii="Arial" w:hAnsi="Arial" w:cs="Arial"/>
                <w:sz w:val="22"/>
                <w:szCs w:val="22"/>
              </w:rPr>
              <w:t>zavarovanja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6DC8EE" w14:textId="030410B5" w:rsidR="00C64ECA" w:rsidRPr="00901362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(datumsko od – do)</w:t>
            </w:r>
            <w:r w:rsidR="00C64ECA"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46" w:type="dxa"/>
            <w:shd w:val="pct10" w:color="auto" w:fill="FFFFFF"/>
          </w:tcPr>
          <w:p w14:paraId="05E3C64A" w14:textId="4EF24FC0" w:rsidR="00452B8B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</w:t>
            </w:r>
            <w:r w:rsidR="001D68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373A4">
              <w:rPr>
                <w:rFonts w:ascii="Arial" w:hAnsi="Arial" w:cs="Arial"/>
                <w:sz w:val="22"/>
                <w:szCs w:val="22"/>
              </w:rPr>
              <w:t>premije za 12 mesecev</w:t>
            </w:r>
          </w:p>
          <w:p w14:paraId="1D6DC8EF" w14:textId="30B8A84E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7373A4">
              <w:rPr>
                <w:rFonts w:ascii="Arial" w:hAnsi="Arial" w:cs="Arial"/>
                <w:sz w:val="22"/>
                <w:szCs w:val="22"/>
              </w:rPr>
              <w:t>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38B">
              <w:rPr>
                <w:rFonts w:ascii="Arial" w:hAnsi="Arial" w:cs="Arial"/>
                <w:sz w:val="22"/>
                <w:szCs w:val="22"/>
              </w:rPr>
              <w:t>DPZP</w:t>
            </w:r>
            <w:r w:rsidRPr="00901362">
              <w:rPr>
                <w:rFonts w:ascii="Arial" w:hAnsi="Arial" w:cs="Arial"/>
                <w:sz w:val="22"/>
                <w:szCs w:val="22"/>
              </w:rPr>
              <w:t>)</w:t>
            </w:r>
            <w:r w:rsidR="00D453D0">
              <w:rPr>
                <w:rFonts w:ascii="Arial" w:hAnsi="Arial" w:cs="Arial"/>
                <w:sz w:val="22"/>
                <w:szCs w:val="22"/>
              </w:rPr>
              <w:t xml:space="preserve"> *</w:t>
            </w:r>
          </w:p>
        </w:tc>
        <w:tc>
          <w:tcPr>
            <w:tcW w:w="1489" w:type="dxa"/>
            <w:shd w:val="pct10" w:color="auto" w:fill="FFFFFF"/>
          </w:tcPr>
          <w:p w14:paraId="1D6DC8F0" w14:textId="77526C45" w:rsidR="00C64ECA" w:rsidRPr="00901362" w:rsidRDefault="00452B8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Dela smo izvajali kot: gla</w:t>
            </w:r>
            <w:r w:rsidR="00F755A7">
              <w:rPr>
                <w:rFonts w:ascii="Arial" w:hAnsi="Arial" w:cs="Arial"/>
                <w:sz w:val="22"/>
                <w:szCs w:val="22"/>
              </w:rPr>
              <w:t>vni izvajalec / podizvajalec</w:t>
            </w:r>
          </w:p>
        </w:tc>
      </w:tr>
      <w:tr w:rsidR="00C64ECA" w:rsidRPr="00901362" w14:paraId="1D6DC8FD" w14:textId="77777777" w:rsidTr="0012038B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C75D11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BA61CD1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3345CF1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3EAC4DE0" w:rsidR="00E13F53" w:rsidRPr="00901362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12038B">
        <w:tc>
          <w:tcPr>
            <w:tcW w:w="2268" w:type="dxa"/>
          </w:tcPr>
          <w:p w14:paraId="074EB7B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210FB2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5B769F3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81F9ADF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2868660C" w:rsidR="00E13F53" w:rsidRPr="00901362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12038B">
        <w:tc>
          <w:tcPr>
            <w:tcW w:w="2268" w:type="dxa"/>
          </w:tcPr>
          <w:p w14:paraId="36D7E0E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B3D767B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DBAAD4C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C665A1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A" w14:textId="3D9719D2" w:rsidR="00E13F53" w:rsidRPr="00901362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12038B">
        <w:tc>
          <w:tcPr>
            <w:tcW w:w="2268" w:type="dxa"/>
          </w:tcPr>
          <w:p w14:paraId="0CDD9CF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5DBF443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83E761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0C8439" w14:textId="77777777" w:rsidR="00E13F53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28504FA7" w:rsidR="00E13F53" w:rsidRPr="00901362" w:rsidRDefault="00E13F53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6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371D934D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3AFF0A1" w14:textId="72BC7A52" w:rsidR="00252038" w:rsidRDefault="00252038" w:rsidP="00D453D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D453D0">
        <w:rPr>
          <w:rFonts w:ascii="Arial" w:hAnsi="Arial" w:cs="Arial"/>
          <w:sz w:val="22"/>
          <w:szCs w:val="22"/>
        </w:rPr>
        <w:t xml:space="preserve">Vrednost </w:t>
      </w:r>
      <w:r>
        <w:rPr>
          <w:rFonts w:ascii="Arial" w:hAnsi="Arial" w:cs="Arial"/>
          <w:sz w:val="22"/>
          <w:szCs w:val="22"/>
        </w:rPr>
        <w:t xml:space="preserve">12-mesečne </w:t>
      </w:r>
      <w:r w:rsidR="00D453D0">
        <w:rPr>
          <w:rFonts w:ascii="Arial" w:hAnsi="Arial" w:cs="Arial"/>
          <w:sz w:val="22"/>
          <w:szCs w:val="22"/>
        </w:rPr>
        <w:t>premije</w:t>
      </w:r>
      <w:r>
        <w:rPr>
          <w:rFonts w:ascii="Arial" w:hAnsi="Arial" w:cs="Arial"/>
          <w:sz w:val="22"/>
          <w:szCs w:val="22"/>
        </w:rPr>
        <w:t xml:space="preserve"> največ do </w:t>
      </w:r>
      <w:r w:rsidR="00DA10F2">
        <w:rPr>
          <w:rFonts w:ascii="Arial" w:hAnsi="Arial" w:cs="Arial"/>
          <w:sz w:val="22"/>
          <w:szCs w:val="22"/>
        </w:rPr>
        <w:t>31. 10. 2018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</w:t>
      </w:r>
    </w:p>
    <w:p w14:paraId="04A8B815" w14:textId="4A2BF702" w:rsidR="00D453D0" w:rsidRDefault="00D453D0" w:rsidP="00D453D0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D6DC920" w14:textId="6708F668" w:rsidR="005268A8" w:rsidRPr="00CC0981" w:rsidRDefault="0012038B" w:rsidP="005268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Opomba: Ponudnik lahko po potrebi razširi ali doda vrstice.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BB0F0" w14:textId="77777777" w:rsidR="00C054A6" w:rsidRDefault="00C054A6" w:rsidP="000B6BBD">
      <w:r>
        <w:separator/>
      </w:r>
    </w:p>
  </w:endnote>
  <w:endnote w:type="continuationSeparator" w:id="0">
    <w:p w14:paraId="1ECC29B8" w14:textId="77777777" w:rsidR="00C054A6" w:rsidRDefault="00C054A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23DDF" w14:textId="77777777" w:rsidR="00C054A6" w:rsidRDefault="00C054A6" w:rsidP="000B6BBD">
      <w:r>
        <w:separator/>
      </w:r>
    </w:p>
  </w:footnote>
  <w:footnote w:type="continuationSeparator" w:id="0">
    <w:p w14:paraId="71AF15DD" w14:textId="77777777" w:rsidR="00C054A6" w:rsidRDefault="00C054A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81812"/>
    <w:multiLevelType w:val="hybridMultilevel"/>
    <w:tmpl w:val="3446AB28"/>
    <w:lvl w:ilvl="0" w:tplc="646AA3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B5DA0"/>
    <w:multiLevelType w:val="hybridMultilevel"/>
    <w:tmpl w:val="209ED238"/>
    <w:lvl w:ilvl="0" w:tplc="5D82BF3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14"/>
  </w:num>
  <w:num w:numId="8">
    <w:abstractNumId w:val="12"/>
  </w:num>
  <w:num w:numId="9">
    <w:abstractNumId w:val="3"/>
  </w:num>
  <w:num w:numId="10">
    <w:abstractNumId w:val="6"/>
  </w:num>
  <w:num w:numId="11">
    <w:abstractNumId w:val="13"/>
  </w:num>
  <w:num w:numId="12">
    <w:abstractNumId w:val="9"/>
  </w:num>
  <w:num w:numId="13">
    <w:abstractNumId w:val="11"/>
  </w:num>
  <w:num w:numId="14">
    <w:abstractNumId w:val="5"/>
  </w:num>
  <w:num w:numId="1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0FA4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D7C2E"/>
    <w:rsid w:val="000E21FD"/>
    <w:rsid w:val="000F271D"/>
    <w:rsid w:val="00101462"/>
    <w:rsid w:val="0010424E"/>
    <w:rsid w:val="001046F3"/>
    <w:rsid w:val="001063A1"/>
    <w:rsid w:val="00110179"/>
    <w:rsid w:val="00114E76"/>
    <w:rsid w:val="0012038B"/>
    <w:rsid w:val="00122341"/>
    <w:rsid w:val="001264D7"/>
    <w:rsid w:val="00131C52"/>
    <w:rsid w:val="001454A9"/>
    <w:rsid w:val="0016463A"/>
    <w:rsid w:val="00164A69"/>
    <w:rsid w:val="00164E67"/>
    <w:rsid w:val="001651DF"/>
    <w:rsid w:val="00170F6C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895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78"/>
    <w:rsid w:val="00233B98"/>
    <w:rsid w:val="00235C5B"/>
    <w:rsid w:val="00236824"/>
    <w:rsid w:val="002440F4"/>
    <w:rsid w:val="002461C2"/>
    <w:rsid w:val="00246376"/>
    <w:rsid w:val="00252038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17F67"/>
    <w:rsid w:val="00320629"/>
    <w:rsid w:val="00323EEF"/>
    <w:rsid w:val="00340597"/>
    <w:rsid w:val="0034648F"/>
    <w:rsid w:val="00376840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1B09"/>
    <w:rsid w:val="0040291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2B8B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31E9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73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B2F16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21D8B"/>
    <w:rsid w:val="00946743"/>
    <w:rsid w:val="009666D5"/>
    <w:rsid w:val="0097335B"/>
    <w:rsid w:val="0097602B"/>
    <w:rsid w:val="00983B7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5495"/>
    <w:rsid w:val="00A27588"/>
    <w:rsid w:val="00A31CC9"/>
    <w:rsid w:val="00A52E05"/>
    <w:rsid w:val="00A55B50"/>
    <w:rsid w:val="00A5605D"/>
    <w:rsid w:val="00A56176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3572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4A6"/>
    <w:rsid w:val="00C0668A"/>
    <w:rsid w:val="00C11933"/>
    <w:rsid w:val="00C1522E"/>
    <w:rsid w:val="00C22CA8"/>
    <w:rsid w:val="00C33846"/>
    <w:rsid w:val="00C357E2"/>
    <w:rsid w:val="00C378BB"/>
    <w:rsid w:val="00C37AFE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53D0"/>
    <w:rsid w:val="00D5501A"/>
    <w:rsid w:val="00D5541F"/>
    <w:rsid w:val="00D643BD"/>
    <w:rsid w:val="00D67EE7"/>
    <w:rsid w:val="00D73D05"/>
    <w:rsid w:val="00D77437"/>
    <w:rsid w:val="00D87CD8"/>
    <w:rsid w:val="00D97F57"/>
    <w:rsid w:val="00DA10F2"/>
    <w:rsid w:val="00DB1084"/>
    <w:rsid w:val="00DB3D66"/>
    <w:rsid w:val="00DB6FEC"/>
    <w:rsid w:val="00DD34F3"/>
    <w:rsid w:val="00DE3A19"/>
    <w:rsid w:val="00DE769B"/>
    <w:rsid w:val="00DF34D8"/>
    <w:rsid w:val="00E11EA8"/>
    <w:rsid w:val="00E13968"/>
    <w:rsid w:val="00E13F53"/>
    <w:rsid w:val="00E17CD5"/>
    <w:rsid w:val="00E2124A"/>
    <w:rsid w:val="00E217EE"/>
    <w:rsid w:val="00E23344"/>
    <w:rsid w:val="00E35B4A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C86"/>
    <w:rsid w:val="00F217FB"/>
    <w:rsid w:val="00F2194F"/>
    <w:rsid w:val="00F23AB9"/>
    <w:rsid w:val="00F23AFD"/>
    <w:rsid w:val="00F27B49"/>
    <w:rsid w:val="00F47974"/>
    <w:rsid w:val="00F51E09"/>
    <w:rsid w:val="00F53889"/>
    <w:rsid w:val="00F57131"/>
    <w:rsid w:val="00F662E3"/>
    <w:rsid w:val="00F717C6"/>
    <w:rsid w:val="00F755A7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B4DEA-8365-4FE5-AC3B-5043C46BD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cp:lastPrinted>2018-06-08T11:56:00Z</cp:lastPrinted>
  <dcterms:created xsi:type="dcterms:W3CDTF">2018-11-06T10:36:00Z</dcterms:created>
  <dcterms:modified xsi:type="dcterms:W3CDTF">2018-11-06T11:09:00Z</dcterms:modified>
</cp:coreProperties>
</file>